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60"/>
        <w:tblW w:w="0" w:type="auto"/>
        <w:tblLayout w:type="fixed"/>
        <w:tblCellMar>
          <w:left w:w="0" w:type="dxa"/>
          <w:right w:w="0" w:type="dxa"/>
        </w:tblCellMar>
        <w:tblLook w:val="04A0" w:firstRow="1" w:lastRow="0" w:firstColumn="1" w:lastColumn="0" w:noHBand="0" w:noVBand="1"/>
      </w:tblPr>
      <w:tblGrid>
        <w:gridCol w:w="5080"/>
        <w:gridCol w:w="4240"/>
      </w:tblGrid>
      <w:tr w:rsidR="00986BAB" w:rsidRPr="000160FD" w:rsidTr="00F146A1">
        <w:trPr>
          <w:trHeight w:val="281"/>
        </w:trPr>
        <w:tc>
          <w:tcPr>
            <w:tcW w:w="5080" w:type="dxa"/>
            <w:vAlign w:val="bottom"/>
            <w:hideMark/>
          </w:tcPr>
          <w:p w:rsidR="00986BAB" w:rsidRPr="000160FD" w:rsidRDefault="00986BAB" w:rsidP="00F146A1">
            <w:pPr>
              <w:spacing w:line="360" w:lineRule="auto"/>
              <w:ind w:left="2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GBIO0002                                                                                 </w:t>
            </w:r>
          </w:p>
        </w:tc>
        <w:tc>
          <w:tcPr>
            <w:tcW w:w="4240" w:type="dxa"/>
            <w:vAlign w:val="bottom"/>
            <w:hideMark/>
          </w:tcPr>
          <w:p w:rsidR="00986BAB" w:rsidRPr="000160FD" w:rsidRDefault="00986BAB" w:rsidP="00F146A1">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 xml:space="preserve">                                                                    1</w:t>
            </w:r>
          </w:p>
        </w:tc>
      </w:tr>
      <w:tr w:rsidR="00986BAB" w:rsidRPr="000160FD" w:rsidTr="00F146A1">
        <w:trPr>
          <w:trHeight w:val="22"/>
        </w:trPr>
        <w:tc>
          <w:tcPr>
            <w:tcW w:w="508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c>
          <w:tcPr>
            <w:tcW w:w="4240" w:type="dxa"/>
            <w:tcBorders>
              <w:top w:val="nil"/>
              <w:left w:val="nil"/>
              <w:bottom w:val="single" w:sz="8" w:space="0" w:color="auto"/>
              <w:right w:val="nil"/>
            </w:tcBorders>
            <w:vAlign w:val="bottom"/>
          </w:tcPr>
          <w:p w:rsidR="00986BAB" w:rsidRPr="000160FD" w:rsidRDefault="00986BAB" w:rsidP="00F146A1">
            <w:pPr>
              <w:spacing w:line="360" w:lineRule="auto"/>
              <w:jc w:val="both"/>
              <w:rPr>
                <w:rFonts w:ascii="Times New Roman" w:eastAsia="Times New Roman" w:hAnsi="Times New Roman" w:cs="Times New Roman"/>
                <w:sz w:val="24"/>
                <w:szCs w:val="24"/>
              </w:rPr>
            </w:pPr>
          </w:p>
        </w:tc>
      </w:tr>
    </w:tbl>
    <w:p w:rsidR="00986BAB" w:rsidRDefault="00986BAB" w:rsidP="00C710AD">
      <w:pPr>
        <w:jc w:val="center"/>
        <w:rPr>
          <w:rFonts w:ascii="Times New Roman" w:hAnsi="Times New Roman" w:cs="Times New Roman"/>
          <w:b/>
          <w:sz w:val="24"/>
          <w:szCs w:val="24"/>
        </w:rPr>
      </w:pPr>
    </w:p>
    <w:p w:rsidR="00986BAB" w:rsidRDefault="00986BAB" w:rsidP="00C710AD">
      <w:pPr>
        <w:jc w:val="center"/>
        <w:rPr>
          <w:rFonts w:ascii="Times New Roman" w:hAnsi="Times New Roman" w:cs="Times New Roman"/>
          <w:b/>
          <w:sz w:val="24"/>
          <w:szCs w:val="24"/>
        </w:rPr>
      </w:pPr>
    </w:p>
    <w:p w:rsidR="00F146A1" w:rsidRPr="00F146A1" w:rsidRDefault="00F146A1" w:rsidP="00D65B44">
      <w:pPr>
        <w:spacing w:line="240" w:lineRule="auto"/>
        <w:ind w:left="2880" w:right="620" w:firstLine="720"/>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Homework 2</w:t>
      </w:r>
    </w:p>
    <w:p w:rsidR="00F146A1" w:rsidRPr="00D65B44" w:rsidRDefault="00F146A1" w:rsidP="00D65B44">
      <w:pPr>
        <w:spacing w:line="240" w:lineRule="auto"/>
        <w:ind w:left="320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Genetics and bioinformatics</w:t>
      </w:r>
    </w:p>
    <w:p w:rsidR="00F146A1" w:rsidRPr="000160FD" w:rsidRDefault="00F146A1" w:rsidP="00D65B44">
      <w:pPr>
        <w:spacing w:line="24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Important dates:</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1D0308"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 xml:space="preserve">Submit report /presentation files </w:t>
      </w:r>
      <w:r w:rsidR="0017790F">
        <w:rPr>
          <w:rFonts w:ascii="Times New Roman" w:eastAsia="Cambria" w:hAnsi="Times New Roman" w:cs="Times New Roman"/>
          <w:sz w:val="24"/>
          <w:szCs w:val="24"/>
        </w:rPr>
        <w:t xml:space="preserve">on or </w:t>
      </w:r>
      <w:r w:rsidRPr="001D0308">
        <w:rPr>
          <w:rFonts w:ascii="Times New Roman" w:eastAsia="Cambria" w:hAnsi="Times New Roman" w:cs="Times New Roman"/>
          <w:sz w:val="24"/>
          <w:szCs w:val="24"/>
        </w:rPr>
        <w:t>before</w:t>
      </w:r>
      <w:r w:rsidR="009C565A" w:rsidRPr="001D0308">
        <w:rPr>
          <w:rFonts w:ascii="Times New Roman" w:eastAsia="Cambria" w:hAnsi="Times New Roman" w:cs="Times New Roman"/>
          <w:sz w:val="24"/>
          <w:szCs w:val="24"/>
        </w:rPr>
        <w:t xml:space="preserve"> </w:t>
      </w:r>
      <w:r w:rsidR="0017790F">
        <w:rPr>
          <w:rFonts w:ascii="Times New Roman" w:eastAsia="Cambria" w:hAnsi="Times New Roman" w:cs="Times New Roman"/>
          <w:sz w:val="24"/>
          <w:szCs w:val="24"/>
        </w:rPr>
        <w:t>18</w:t>
      </w:r>
      <w:r w:rsidR="0029436D" w:rsidRPr="001D0308">
        <w:rPr>
          <w:rFonts w:ascii="Times New Roman" w:eastAsia="Cambria" w:hAnsi="Times New Roman" w:cs="Times New Roman"/>
          <w:sz w:val="24"/>
          <w:szCs w:val="24"/>
        </w:rPr>
        <w:t xml:space="preserve"> December </w:t>
      </w:r>
      <w:r w:rsidRPr="001D0308">
        <w:rPr>
          <w:rFonts w:ascii="Times New Roman" w:eastAsia="Cambria" w:hAnsi="Times New Roman" w:cs="Times New Roman"/>
          <w:sz w:val="24"/>
          <w:szCs w:val="24"/>
          <w:u w:val="single"/>
        </w:rPr>
        <w:t>2018,</w:t>
      </w:r>
    </w:p>
    <w:p w:rsidR="00F146A1" w:rsidRPr="001D0308" w:rsidRDefault="00D65B44"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1D0308">
        <w:rPr>
          <w:rFonts w:ascii="Times New Roman" w:eastAsia="Cambria" w:hAnsi="Times New Roman" w:cs="Times New Roman"/>
          <w:sz w:val="24"/>
          <w:szCs w:val="24"/>
        </w:rPr>
        <w:t xml:space="preserve">The presentation will be on </w:t>
      </w:r>
      <w:r w:rsidR="0017790F">
        <w:rPr>
          <w:rFonts w:ascii="Times New Roman" w:eastAsia="Cambria" w:hAnsi="Times New Roman" w:cs="Times New Roman"/>
          <w:sz w:val="24"/>
          <w:szCs w:val="24"/>
        </w:rPr>
        <w:t>18</w:t>
      </w:r>
      <w:bookmarkStart w:id="0" w:name="_GoBack"/>
      <w:bookmarkEnd w:id="0"/>
      <w:r w:rsidR="0029436D" w:rsidRPr="001D0308">
        <w:rPr>
          <w:rFonts w:ascii="Times New Roman" w:eastAsia="Cambria" w:hAnsi="Times New Roman" w:cs="Times New Roman"/>
          <w:sz w:val="24"/>
          <w:szCs w:val="24"/>
        </w:rPr>
        <w:t xml:space="preserve"> December </w:t>
      </w:r>
      <w:r w:rsidR="00F146A1" w:rsidRPr="001D0308">
        <w:rPr>
          <w:rFonts w:ascii="Times New Roman" w:eastAsia="Cambria" w:hAnsi="Times New Roman" w:cs="Times New Roman"/>
          <w:sz w:val="24"/>
          <w:szCs w:val="24"/>
          <w:u w:val="single"/>
        </w:rPr>
        <w:t>2018</w:t>
      </w:r>
    </w:p>
    <w:p w:rsidR="00F146A1" w:rsidRPr="000160FD" w:rsidRDefault="00F146A1" w:rsidP="00D65B44">
      <w:pPr>
        <w:spacing w:line="240" w:lineRule="auto"/>
        <w:jc w:val="both"/>
        <w:rPr>
          <w:rFonts w:ascii="Times New Roman" w:eastAsia="Times New Roman" w:hAnsi="Times New Roman" w:cs="Times New Roman"/>
          <w:sz w:val="24"/>
          <w:szCs w:val="24"/>
        </w:rPr>
      </w:pPr>
    </w:p>
    <w:p w:rsidR="00F146A1" w:rsidRPr="000160FD" w:rsidRDefault="00F146A1"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Marks:</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1- 15 marks (select either Q&amp;A or literature-based homework)</w:t>
      </w:r>
    </w:p>
    <w:p w:rsidR="00F146A1" w:rsidRPr="000160FD" w:rsidRDefault="00F146A1" w:rsidP="00D65B44">
      <w:pPr>
        <w:pStyle w:val="ListParagraph"/>
        <w:numPr>
          <w:ilvl w:val="0"/>
          <w:numId w:val="3"/>
        </w:numPr>
        <w:spacing w:after="0" w:line="240" w:lineRule="auto"/>
        <w:ind w:right="2000"/>
        <w:jc w:val="both"/>
        <w:rPr>
          <w:rFonts w:ascii="Times New Roman" w:eastAsia="Cambria" w:hAnsi="Times New Roman" w:cs="Times New Roman"/>
          <w:sz w:val="24"/>
          <w:szCs w:val="24"/>
          <w:u w:val="single"/>
        </w:rPr>
      </w:pPr>
      <w:r w:rsidRPr="000160FD">
        <w:rPr>
          <w:rFonts w:ascii="Times New Roman" w:eastAsia="Cambria" w:hAnsi="Times New Roman" w:cs="Times New Roman"/>
          <w:sz w:val="24"/>
          <w:szCs w:val="24"/>
        </w:rPr>
        <w:t>Part 2- 15 marks (select either Q&amp;A or literature-based homework)</w:t>
      </w:r>
    </w:p>
    <w:p w:rsidR="00986BAB" w:rsidRDefault="00986BAB" w:rsidP="00D65B44">
      <w:pPr>
        <w:spacing w:line="240" w:lineRule="auto"/>
        <w:jc w:val="center"/>
        <w:rPr>
          <w:rFonts w:ascii="Times New Roman" w:hAnsi="Times New Roman" w:cs="Times New Roman"/>
          <w:b/>
          <w:sz w:val="24"/>
          <w:szCs w:val="24"/>
        </w:rPr>
      </w:pP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Evaluation:</w:t>
      </w:r>
    </w:p>
    <w:p w:rsidR="00D65B44" w:rsidRPr="000160FD" w:rsidRDefault="00D65B44" w:rsidP="00D65B44">
      <w:pPr>
        <w:pStyle w:val="ListParagraph"/>
        <w:numPr>
          <w:ilvl w:val="0"/>
          <w:numId w:val="4"/>
        </w:numPr>
        <w:tabs>
          <w:tab w:val="left" w:pos="1060"/>
        </w:tabs>
        <w:spacing w:after="0" w:line="240" w:lineRule="auto"/>
        <w:ind w:right="1200"/>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 xml:space="preserve">For the Q&amp;A homework your work will be evaluated based on the accuracy and completeness of answers. Write your answers in the form of a report. </w:t>
      </w:r>
    </w:p>
    <w:p w:rsidR="00D65B44" w:rsidRPr="00D65B44" w:rsidRDefault="00D65B44" w:rsidP="00D65B44">
      <w:pPr>
        <w:pStyle w:val="ListParagraph"/>
        <w:numPr>
          <w:ilvl w:val="0"/>
          <w:numId w:val="5"/>
        </w:numPr>
        <w:tabs>
          <w:tab w:val="left" w:pos="1060"/>
        </w:tabs>
        <w:spacing w:after="0" w:line="240" w:lineRule="auto"/>
        <w:ind w:right="1560"/>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literature-style homework, evaluated based on the completeness of your slides, your presentation skills, your understanding of the matter, and your answers to questions in class (see the information given during the introductory class). No report is needed. Recall the document “critical evaluation of a report/paper”.</w:t>
      </w:r>
    </w:p>
    <w:p w:rsidR="00D65B44" w:rsidRPr="00D65B44" w:rsidRDefault="00D65B44" w:rsidP="00D65B44">
      <w:pPr>
        <w:spacing w:line="240" w:lineRule="auto"/>
        <w:ind w:left="360"/>
        <w:jc w:val="both"/>
        <w:rPr>
          <w:rFonts w:ascii="Times New Roman" w:eastAsia="Cambria" w:hAnsi="Times New Roman" w:cs="Times New Roman"/>
          <w:b/>
          <w:sz w:val="24"/>
          <w:szCs w:val="24"/>
        </w:rPr>
      </w:pPr>
      <w:r w:rsidRPr="000160FD">
        <w:rPr>
          <w:rFonts w:ascii="Times New Roman" w:eastAsia="Cambria" w:hAnsi="Times New Roman" w:cs="Times New Roman"/>
          <w:b/>
          <w:sz w:val="24"/>
          <w:szCs w:val="24"/>
        </w:rPr>
        <w:t>Instruction:</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Form a group of 2-3 persons and complete the homework in both parts (1&amp;2). Make sure there are about 8 groups maximum.</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For the presentation, you have to present your selected paper within 15 minutes. Everybody in your group should present something.</w:t>
      </w:r>
    </w:p>
    <w:p w:rsidR="00D65B44" w:rsidRPr="000160FD" w:rsidRDefault="00D65B44" w:rsidP="00D65B44">
      <w:pPr>
        <w:pStyle w:val="ListParagraph"/>
        <w:numPr>
          <w:ilvl w:val="0"/>
          <w:numId w:val="5"/>
        </w:numPr>
        <w:spacing w:after="0" w:line="240" w:lineRule="auto"/>
        <w:jc w:val="both"/>
        <w:rPr>
          <w:rFonts w:ascii="Times New Roman" w:eastAsia="Cambria" w:hAnsi="Times New Roman" w:cs="Times New Roman"/>
          <w:sz w:val="24"/>
          <w:szCs w:val="24"/>
        </w:rPr>
      </w:pPr>
      <w:r w:rsidRPr="000160FD">
        <w:rPr>
          <w:rFonts w:ascii="Times New Roman" w:eastAsia="Cambria" w:hAnsi="Times New Roman" w:cs="Times New Roman"/>
          <w:sz w:val="24"/>
          <w:szCs w:val="24"/>
        </w:rPr>
        <w:t>A report / slides presentation</w:t>
      </w:r>
      <w:r w:rsidR="00DE134C">
        <w:rPr>
          <w:rFonts w:ascii="Times New Roman" w:eastAsia="Cambria" w:hAnsi="Times New Roman" w:cs="Times New Roman"/>
          <w:sz w:val="24"/>
          <w:szCs w:val="24"/>
        </w:rPr>
        <w:t xml:space="preserve"> </w:t>
      </w:r>
      <w:r w:rsidRPr="000160FD">
        <w:rPr>
          <w:rFonts w:ascii="Times New Roman" w:eastAsia="Cambria" w:hAnsi="Times New Roman" w:cs="Times New Roman"/>
          <w:sz w:val="24"/>
          <w:szCs w:val="24"/>
        </w:rPr>
        <w:t>(whatever is applicable – see above) needs to be submitted in electronic format via the website by the deadline. Please note that the submission system will be closed automatically.</w:t>
      </w:r>
    </w:p>
    <w:p w:rsidR="00D65B44" w:rsidRDefault="00D65B44" w:rsidP="00D65B44">
      <w:pPr>
        <w:pStyle w:val="ListParagraph"/>
        <w:numPr>
          <w:ilvl w:val="0"/>
          <w:numId w:val="6"/>
        </w:numPr>
        <w:spacing w:after="0" w:line="240" w:lineRule="auto"/>
        <w:jc w:val="both"/>
        <w:rPr>
          <w:rFonts w:ascii="Times New Roman" w:eastAsia="Times New Roman" w:hAnsi="Times New Roman" w:cs="Times New Roman"/>
          <w:sz w:val="24"/>
          <w:szCs w:val="24"/>
        </w:rPr>
      </w:pPr>
      <w:r w:rsidRPr="000160FD">
        <w:rPr>
          <w:rFonts w:ascii="Times New Roman" w:eastAsia="Cambria" w:hAnsi="Times New Roman" w:cs="Times New Roman"/>
          <w:sz w:val="24"/>
          <w:szCs w:val="24"/>
        </w:rPr>
        <w:t>Compress all files into ONE zip file before submission</w:t>
      </w:r>
      <w:r w:rsidRPr="000160FD">
        <w:rPr>
          <w:rFonts w:ascii="Times New Roman" w:eastAsia="Times New Roman" w:hAnsi="Times New Roman" w:cs="Times New Roman"/>
          <w:sz w:val="24"/>
          <w:szCs w:val="24"/>
        </w:rPr>
        <w:t>.</w:t>
      </w: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AD17C9" w:rsidRDefault="00AD17C9" w:rsidP="00AD17C9">
      <w:pPr>
        <w:spacing w:after="0" w:line="240" w:lineRule="auto"/>
        <w:jc w:val="both"/>
        <w:rPr>
          <w:rFonts w:ascii="Times New Roman" w:eastAsia="Times New Roman" w:hAnsi="Times New Roman" w:cs="Times New Roman"/>
          <w:sz w:val="24"/>
          <w:szCs w:val="24"/>
        </w:rPr>
      </w:pPr>
    </w:p>
    <w:p w:rsidR="00D65B44" w:rsidRDefault="00D65B44" w:rsidP="00AD17C9">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1: </w:t>
      </w:r>
      <w:r w:rsidRPr="000160FD">
        <w:rPr>
          <w:rFonts w:ascii="Times New Roman" w:eastAsia="Cambria" w:hAnsi="Times New Roman" w:cs="Times New Roman"/>
          <w:sz w:val="24"/>
          <w:szCs w:val="24"/>
        </w:rPr>
        <w:t>Ge</w:t>
      </w:r>
      <w:r w:rsidR="00B9614E">
        <w:rPr>
          <w:rFonts w:ascii="Times New Roman" w:eastAsia="Cambria" w:hAnsi="Times New Roman" w:cs="Times New Roman"/>
          <w:sz w:val="24"/>
          <w:szCs w:val="24"/>
        </w:rPr>
        <w:t>netics and DNA sequencing</w:t>
      </w:r>
    </w:p>
    <w:p w:rsidR="004F0D22" w:rsidRDefault="004F0D22" w:rsidP="004F0D22">
      <w:pPr>
        <w:spacing w:line="360" w:lineRule="auto"/>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Q&amp;A homework</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 xml:space="preserve">Q1: With regards to transcriptome profiling, compare the following approaches: </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SAGE, Microarray and RNA-sequencing.</w:t>
      </w:r>
    </w:p>
    <w:p w:rsidR="00B83B02" w:rsidRPr="00B83B0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Q2: Compare eukaryotic and prokaryotic gene regulation mechanisms.</w:t>
      </w:r>
    </w:p>
    <w:p w:rsidR="004F0D22" w:rsidRDefault="00B83B02" w:rsidP="00B83B02">
      <w:pPr>
        <w:spacing w:line="360" w:lineRule="auto"/>
        <w:jc w:val="both"/>
        <w:rPr>
          <w:rFonts w:ascii="Times New Roman" w:eastAsia="Cambria" w:hAnsi="Times New Roman" w:cs="Times New Roman"/>
          <w:sz w:val="24"/>
          <w:szCs w:val="24"/>
        </w:rPr>
      </w:pPr>
      <w:r w:rsidRPr="00B83B02">
        <w:rPr>
          <w:rFonts w:ascii="Times New Roman" w:eastAsia="Cambria" w:hAnsi="Times New Roman" w:cs="Times New Roman"/>
          <w:sz w:val="24"/>
          <w:szCs w:val="24"/>
        </w:rPr>
        <w:t>Q3: Discuss improvements made to Frederick Sanger¹s original chain-termination sequencing-by-synthesis method that improved sequencing speed and capacity.</w:t>
      </w:r>
    </w:p>
    <w:p w:rsidR="00B83B02" w:rsidRDefault="00B83B02" w:rsidP="00B83B02">
      <w:pPr>
        <w:spacing w:line="360" w:lineRule="auto"/>
        <w:jc w:val="both"/>
        <w:rPr>
          <w:rFonts w:ascii="Times New Roman" w:hAnsi="Times New Roman" w:cs="Times New Roman"/>
          <w:sz w:val="24"/>
          <w:szCs w:val="24"/>
        </w:rPr>
      </w:pPr>
    </w:p>
    <w:p w:rsidR="004F0D22" w:rsidRDefault="004F0D22" w:rsidP="004F0D22">
      <w:pPr>
        <w:spacing w:line="360" w:lineRule="auto"/>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Literature-style homework</w:t>
      </w:r>
    </w:p>
    <w:p w:rsidR="00B9614E" w:rsidRPr="004F0D22" w:rsidRDefault="00B9614E" w:rsidP="004F0D22">
      <w:pPr>
        <w:spacing w:line="360" w:lineRule="auto"/>
        <w:ind w:left="360"/>
        <w:jc w:val="both"/>
        <w:rPr>
          <w:rFonts w:ascii="Times New Roman" w:eastAsia="Cambria" w:hAnsi="Times New Roman" w:cs="Times New Roman"/>
          <w:b/>
          <w:sz w:val="24"/>
          <w:szCs w:val="24"/>
          <w:u w:val="single"/>
        </w:rPr>
      </w:pPr>
      <w:r w:rsidRPr="004F0D22">
        <w:rPr>
          <w:rFonts w:ascii="Times New Roman" w:eastAsia="Cambria" w:hAnsi="Times New Roman" w:cs="Times New Roman"/>
          <w:b/>
          <w:sz w:val="24"/>
          <w:szCs w:val="24"/>
        </w:rPr>
        <w:t xml:space="preserve">Select ONE of these papers to study and create a presentation. Your presentation should cover objective, method, result (if available), literatures (if needed), your own discussion, and your own conclusion.   </w:t>
      </w:r>
    </w:p>
    <w:p w:rsidR="00B9614E" w:rsidRDefault="00B9614E" w:rsidP="00B9614E">
      <w:pPr>
        <w:pStyle w:val="ListParagraph"/>
        <w:numPr>
          <w:ilvl w:val="0"/>
          <w:numId w:val="9"/>
        </w:numPr>
        <w:spacing w:line="360" w:lineRule="auto"/>
        <w:jc w:val="both"/>
        <w:rPr>
          <w:rFonts w:ascii="Times New Roman" w:eastAsia="Cambria" w:hAnsi="Times New Roman" w:cs="Times New Roman"/>
          <w:sz w:val="24"/>
          <w:szCs w:val="24"/>
        </w:rPr>
      </w:pPr>
      <w:r w:rsidRPr="00B9614E">
        <w:rPr>
          <w:rFonts w:ascii="Times New Roman" w:eastAsia="Cambria" w:hAnsi="Times New Roman" w:cs="Times New Roman"/>
          <w:sz w:val="24"/>
          <w:szCs w:val="24"/>
        </w:rPr>
        <w:t xml:space="preserve">Zhu X, Gerstein M, Snyder M. Getting connected: analysis and principles of biological networks. Genes Dev. 2007 May 1;21(9):1010– 24. </w:t>
      </w:r>
    </w:p>
    <w:p w:rsidR="00D65B44" w:rsidRPr="00DC3ABC" w:rsidRDefault="00B9614E" w:rsidP="00DC3ABC">
      <w:pPr>
        <w:pStyle w:val="ListParagraph"/>
        <w:numPr>
          <w:ilvl w:val="0"/>
          <w:numId w:val="9"/>
        </w:numPr>
        <w:spacing w:line="360" w:lineRule="auto"/>
        <w:jc w:val="both"/>
        <w:rPr>
          <w:rFonts w:ascii="Times New Roman" w:eastAsia="Cambria" w:hAnsi="Times New Roman" w:cs="Times New Roman"/>
          <w:sz w:val="24"/>
          <w:szCs w:val="24"/>
        </w:rPr>
      </w:pPr>
      <w:r w:rsidRPr="00B9614E">
        <w:rPr>
          <w:rFonts w:ascii="Times New Roman" w:eastAsia="Cambria" w:hAnsi="Times New Roman" w:cs="Times New Roman"/>
          <w:sz w:val="24"/>
          <w:szCs w:val="24"/>
        </w:rPr>
        <w:t xml:space="preserve">Wolf JBW. Principles of transcriptome analysis and gene expression quantification: an RNA-seq tutorial. Mol Ecol Resour. 2013 Jul 1;13(4):559– 72. </w:t>
      </w:r>
    </w:p>
    <w:p w:rsidR="00D65B44" w:rsidRPr="00260E16" w:rsidRDefault="00D65B44" w:rsidP="00260E16">
      <w:pPr>
        <w:spacing w:line="360" w:lineRule="auto"/>
        <w:jc w:val="both"/>
        <w:rPr>
          <w:rFonts w:ascii="Times New Roman" w:eastAsia="Cambria" w:hAnsi="Times New Roman" w:cs="Times New Roman"/>
          <w:sz w:val="24"/>
          <w:szCs w:val="24"/>
        </w:rPr>
      </w:pPr>
      <w:r w:rsidRPr="000160FD">
        <w:rPr>
          <w:rFonts w:ascii="Times New Roman" w:eastAsia="Cambria" w:hAnsi="Times New Roman" w:cs="Times New Roman"/>
          <w:b/>
          <w:sz w:val="24"/>
          <w:szCs w:val="24"/>
        </w:rPr>
        <w:t xml:space="preserve">Part 2: </w:t>
      </w:r>
      <w:r w:rsidRPr="000160FD">
        <w:rPr>
          <w:rFonts w:ascii="Times New Roman" w:eastAsia="Cambria" w:hAnsi="Times New Roman" w:cs="Times New Roman"/>
          <w:sz w:val="24"/>
          <w:szCs w:val="24"/>
        </w:rPr>
        <w:t>Genome-wide association studies - analytics.</w:t>
      </w:r>
    </w:p>
    <w:p w:rsidR="00F146A1" w:rsidRDefault="00D65B44" w:rsidP="00260E16">
      <w:pPr>
        <w:spacing w:line="360" w:lineRule="auto"/>
        <w:jc w:val="both"/>
        <w:rPr>
          <w:rFonts w:ascii="Times New Roman" w:eastAsia="Cambria" w:hAnsi="Times New Roman" w:cs="Times New Roman"/>
          <w:b/>
          <w:sz w:val="24"/>
          <w:szCs w:val="24"/>
          <w:u w:val="single"/>
        </w:rPr>
      </w:pPr>
      <w:r>
        <w:rPr>
          <w:rFonts w:ascii="Times New Roman" w:eastAsia="Cambria" w:hAnsi="Times New Roman" w:cs="Times New Roman"/>
          <w:b/>
          <w:sz w:val="24"/>
          <w:szCs w:val="24"/>
          <w:u w:val="single"/>
        </w:rPr>
        <w:t>Q&amp;A homework</w:t>
      </w:r>
    </w:p>
    <w:p w:rsidR="00260E16" w:rsidRPr="00743947" w:rsidRDefault="00260E16" w:rsidP="00743947">
      <w:pPr>
        <w:pStyle w:val="ListParagraph"/>
        <w:numPr>
          <w:ilvl w:val="0"/>
          <w:numId w:val="10"/>
        </w:numPr>
        <w:rPr>
          <w:rFonts w:ascii="Times New Roman" w:hAnsi="Times New Roman" w:cs="Times New Roman"/>
          <w:b/>
          <w:sz w:val="24"/>
          <w:szCs w:val="24"/>
        </w:rPr>
      </w:pPr>
      <w:r w:rsidRPr="00743947">
        <w:rPr>
          <w:rFonts w:ascii="Times New Roman" w:hAnsi="Times New Roman" w:cs="Times New Roman"/>
          <w:b/>
          <w:sz w:val="24"/>
          <w:szCs w:val="24"/>
        </w:rPr>
        <w:t>Question:</w:t>
      </w:r>
      <w:r w:rsidR="009D1624" w:rsidRPr="00743947">
        <w:rPr>
          <w:rFonts w:ascii="Times New Roman" w:hAnsi="Times New Roman" w:cs="Times New Roman"/>
          <w:b/>
          <w:sz w:val="24"/>
          <w:szCs w:val="24"/>
        </w:rPr>
        <w:t xml:space="preserve"> I</w:t>
      </w:r>
      <w:r w:rsidRPr="00743947">
        <w:rPr>
          <w:rFonts w:ascii="Times New Roman" w:hAnsi="Times New Roman" w:cs="Times New Roman"/>
          <w:b/>
          <w:sz w:val="24"/>
          <w:szCs w:val="24"/>
        </w:rPr>
        <w:t xml:space="preserve"> </w:t>
      </w:r>
    </w:p>
    <w:p w:rsidR="00743947" w:rsidRDefault="00420AF7" w:rsidP="00420AF7">
      <w:pPr>
        <w:pStyle w:val="ListParagraph"/>
        <w:numPr>
          <w:ilvl w:val="0"/>
          <w:numId w:val="11"/>
        </w:numPr>
        <w:jc w:val="both"/>
        <w:rPr>
          <w:rFonts w:ascii="Times New Roman" w:hAnsi="Times New Roman" w:cs="Times New Roman"/>
          <w:sz w:val="24"/>
          <w:szCs w:val="24"/>
        </w:rPr>
      </w:pPr>
      <w:r w:rsidRPr="00743947">
        <w:rPr>
          <w:rFonts w:ascii="Times New Roman" w:hAnsi="Times New Roman" w:cs="Times New Roman"/>
          <w:sz w:val="24"/>
          <w:szCs w:val="24"/>
        </w:rPr>
        <w:t>Perform BLAST of following sequence using the NCBI blastn server against NR (</w:t>
      </w:r>
      <w:r w:rsidR="00972A74" w:rsidRPr="00743947">
        <w:rPr>
          <w:rFonts w:ascii="Times New Roman" w:hAnsi="Times New Roman" w:cs="Times New Roman"/>
          <w:sz w:val="24"/>
          <w:szCs w:val="24"/>
        </w:rPr>
        <w:t>No redundant</w:t>
      </w:r>
      <w:r w:rsidRPr="00743947">
        <w:rPr>
          <w:rFonts w:ascii="Times New Roman" w:hAnsi="Times New Roman" w:cs="Times New Roman"/>
          <w:sz w:val="24"/>
          <w:szCs w:val="24"/>
        </w:rPr>
        <w:t xml:space="preserve">) database. Based on BLAST results, estimate to which species these sequences </w:t>
      </w:r>
      <w:r w:rsidR="00972A74" w:rsidRPr="00743947">
        <w:rPr>
          <w:rFonts w:ascii="Times New Roman" w:hAnsi="Times New Roman" w:cs="Times New Roman"/>
          <w:sz w:val="24"/>
          <w:szCs w:val="24"/>
        </w:rPr>
        <w:t>belong</w:t>
      </w:r>
      <w:r w:rsidRPr="00743947">
        <w:rPr>
          <w:rFonts w:ascii="Times New Roman" w:hAnsi="Times New Roman" w:cs="Times New Roman"/>
          <w:sz w:val="24"/>
          <w:szCs w:val="24"/>
        </w:rPr>
        <w:t xml:space="preserve">. </w:t>
      </w:r>
    </w:p>
    <w:p w:rsidR="00CE4CA0" w:rsidRPr="00743947" w:rsidRDefault="00420AF7" w:rsidP="00743947">
      <w:pPr>
        <w:pStyle w:val="ListParagraph"/>
        <w:ind w:left="780"/>
        <w:jc w:val="both"/>
        <w:rPr>
          <w:rFonts w:ascii="Times New Roman" w:hAnsi="Times New Roman" w:cs="Times New Roman"/>
          <w:sz w:val="24"/>
          <w:szCs w:val="24"/>
        </w:rPr>
      </w:pPr>
      <w:r w:rsidRPr="00743947">
        <w:rPr>
          <w:rFonts w:ascii="Times New Roman" w:hAnsi="Times New Roman" w:cs="Times New Roman"/>
          <w:b/>
          <w:sz w:val="24"/>
          <w:szCs w:val="24"/>
        </w:rPr>
        <w:t xml:space="preserve">Copy the BLAST output on which your assertion is based. </w:t>
      </w:r>
      <w:r w:rsidR="00B473DD" w:rsidRPr="00743947">
        <w:rPr>
          <w:rFonts w:ascii="Times New Roman" w:hAnsi="Times New Roman" w:cs="Times New Roman"/>
          <w:b/>
          <w:sz w:val="24"/>
          <w:szCs w:val="24"/>
        </w:rPr>
        <w:t xml:space="preserve"> </w:t>
      </w:r>
    </w:p>
    <w:p w:rsidR="00420AF7" w:rsidRPr="002A5CA6" w:rsidRDefault="00420AF7" w:rsidP="00420AF7">
      <w:pPr>
        <w:rPr>
          <w:rFonts w:ascii="Times New Roman" w:hAnsi="Times New Roman" w:cs="Times New Roman"/>
          <w:sz w:val="24"/>
          <w:szCs w:val="24"/>
        </w:rPr>
      </w:pPr>
      <w:r w:rsidRPr="002A5CA6">
        <w:rPr>
          <w:rFonts w:ascii="Times New Roman" w:hAnsi="Times New Roman" w:cs="Times New Roman"/>
          <w:sz w:val="24"/>
          <w:szCs w:val="24"/>
        </w:rPr>
        <w:t>(a) Human (b) Mou</w:t>
      </w:r>
      <w:r w:rsidR="00CE4CA0" w:rsidRPr="002A5CA6">
        <w:rPr>
          <w:rFonts w:ascii="Times New Roman" w:hAnsi="Times New Roman" w:cs="Times New Roman"/>
          <w:sz w:val="24"/>
          <w:szCs w:val="24"/>
        </w:rPr>
        <w:t xml:space="preserve">se (c) none of the above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 1</w:t>
      </w:r>
      <w:r w:rsidR="00420AF7" w:rsidRPr="002A5CA6">
        <w:rPr>
          <w:rFonts w:ascii="Times New Roman" w:hAnsi="Times New Roman" w:cs="Times New Roman"/>
          <w:sz w:val="24"/>
          <w:szCs w:val="24"/>
        </w:rPr>
        <w:t xml:space="preserve"> </w:t>
      </w:r>
    </w:p>
    <w:p w:rsidR="00420AF7" w:rsidRPr="002A5CA6" w:rsidRDefault="00CE4CA0" w:rsidP="00420AF7">
      <w:pPr>
        <w:rPr>
          <w:rFonts w:ascii="Times New Roman" w:hAnsi="Times New Roman" w:cs="Times New Roman"/>
          <w:sz w:val="24"/>
          <w:szCs w:val="24"/>
        </w:rPr>
      </w:pPr>
      <w:r w:rsidRPr="002A5CA6">
        <w:rPr>
          <w:rFonts w:ascii="Times New Roman" w:hAnsi="Times New Roman" w:cs="Times New Roman"/>
          <w:sz w:val="24"/>
          <w:szCs w:val="24"/>
        </w:rPr>
        <w:lastRenderedPageBreak/>
        <w:t>GACATCGTGATGACCCAGTCTCCTTCCACCCTGTCTGCATCTGTAGGAGACAGAGTCACCATCACTTGCCGGGCCAGTCAGAGTATTAGTAGCTGGTTGGCCTGGTATCAGCAGAAACCAGGGAAAGCCCCTAAGTTCCTGATCTATAAGGCGTCTAGTTTAGAAAGTGGGGTCCCATCAAGGTTCAGCGGCAGTGGATCTGGGACAGAATTCACTCTCACCATCAGCAGCCTGCAGCCTGATGATTTTGCAACTTATTACTGCCAACAGTATAATACGTTCGGCCAAGGGACCAAGCTGGAGATCAAAC</w:t>
      </w:r>
      <w:r w:rsidR="00420AF7" w:rsidRPr="002A5CA6">
        <w:rPr>
          <w:rFonts w:ascii="Times New Roman" w:hAnsi="Times New Roman" w:cs="Times New Roman"/>
          <w:sz w:val="24"/>
          <w:szCs w:val="24"/>
        </w:rPr>
        <w:t xml:space="preserve"> </w:t>
      </w:r>
    </w:p>
    <w:p w:rsidR="00CE4CA0" w:rsidRPr="002A5CA6" w:rsidRDefault="002A5CA6" w:rsidP="00420AF7">
      <w:pPr>
        <w:rPr>
          <w:rFonts w:ascii="Times New Roman" w:hAnsi="Times New Roman" w:cs="Times New Roman"/>
          <w:sz w:val="24"/>
          <w:szCs w:val="24"/>
        </w:rPr>
      </w:pPr>
      <w:r>
        <w:rPr>
          <w:rFonts w:ascii="Times New Roman" w:hAnsi="Times New Roman" w:cs="Times New Roman"/>
          <w:sz w:val="24"/>
          <w:szCs w:val="24"/>
        </w:rPr>
        <w:t>&gt;sequence2</w:t>
      </w:r>
    </w:p>
    <w:p w:rsidR="00CE4CA0" w:rsidRPr="002A5CA6" w:rsidRDefault="00CE4CA0" w:rsidP="00CE4CA0">
      <w:pPr>
        <w:rPr>
          <w:rFonts w:ascii="Times New Roman" w:hAnsi="Times New Roman" w:cs="Times New Roman"/>
          <w:sz w:val="24"/>
          <w:szCs w:val="24"/>
        </w:rPr>
      </w:pPr>
      <w:r w:rsidRPr="002A5CA6">
        <w:rPr>
          <w:rFonts w:ascii="Times New Roman" w:hAnsi="Times New Roman" w:cs="Times New Roman"/>
          <w:sz w:val="24"/>
          <w:szCs w:val="24"/>
        </w:rPr>
        <w:t>CAGGTGCAGCTGGTGCAGTCTGGGGCTGAGGTGAAGAACCCTGGGGCCTCAGTGAAGGTCTCCTGCAAGGCTTCTGGATACACCTTCACCGGCTACTATATGCACTGGGTGCGACAGGCCCCTGGACAAGGACTTGAGTGGATGGGCTGGATCAACCCTAACAGTGGTGGCACAAACTATGCACAGAAGTTTCGGACTGGGTCACCATGACCAGGGACACGTCCATCAGCACAGCCTATATGGAGCTGAGCAGGCTGAGATCTGACGACACGGCCGTTTATTACTGTGCGAGAAATATAGCAACAACTGGTGATGCTTTTGATATTGGGGCCAAGGGACAATGGTCACCGTCTCCTCAG</w:t>
      </w:r>
    </w:p>
    <w:p w:rsidR="00317633" w:rsidRPr="002A5CA6" w:rsidRDefault="00317633" w:rsidP="00420AF7">
      <w:pPr>
        <w:rPr>
          <w:rFonts w:ascii="Times New Roman" w:hAnsi="Times New Roman" w:cs="Times New Roman"/>
          <w:sz w:val="24"/>
          <w:szCs w:val="24"/>
        </w:rPr>
      </w:pPr>
    </w:p>
    <w:p w:rsidR="00B473DD" w:rsidRPr="00743947" w:rsidRDefault="00B473DD" w:rsidP="00743947">
      <w:pPr>
        <w:pStyle w:val="ListParagraph"/>
        <w:numPr>
          <w:ilvl w:val="0"/>
          <w:numId w:val="10"/>
        </w:numPr>
        <w:rPr>
          <w:rFonts w:ascii="Times New Roman" w:hAnsi="Times New Roman" w:cs="Times New Roman"/>
          <w:b/>
          <w:sz w:val="24"/>
          <w:szCs w:val="24"/>
        </w:rPr>
      </w:pPr>
      <w:r w:rsidRPr="00743947">
        <w:rPr>
          <w:rFonts w:ascii="Times New Roman" w:hAnsi="Times New Roman" w:cs="Times New Roman"/>
          <w:b/>
          <w:sz w:val="24"/>
          <w:szCs w:val="24"/>
        </w:rPr>
        <w:t xml:space="preserve">Question: 2 </w:t>
      </w:r>
    </w:p>
    <w:p w:rsidR="0030313B"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 xml:space="preserve">Please align globally using Needleman–Wunsch algorithm the following DNA sequences. </w:t>
      </w:r>
    </w:p>
    <w:p w:rsidR="00B473DD" w:rsidRPr="00EE4FC5" w:rsidRDefault="00B473DD" w:rsidP="00B473DD">
      <w:pPr>
        <w:rPr>
          <w:rFonts w:ascii="Times New Roman" w:hAnsi="Times New Roman" w:cs="Times New Roman"/>
          <w:sz w:val="24"/>
          <w:szCs w:val="24"/>
        </w:rPr>
      </w:pPr>
      <w:r w:rsidRPr="00EE4FC5">
        <w:rPr>
          <w:rFonts w:ascii="Times New Roman" w:hAnsi="Times New Roman" w:cs="Times New Roman"/>
          <w:sz w:val="24"/>
          <w:szCs w:val="24"/>
        </w:rPr>
        <w:t>Use the following scoring rules:</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a) gap -5;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b) match between two nucleotides  </w:t>
      </w:r>
      <w:r w:rsidR="00DD72DD" w:rsidRPr="007129DE">
        <w:rPr>
          <w:rFonts w:ascii="Times New Roman" w:hAnsi="Times New Roman" w:cs="Times New Roman"/>
          <w:b/>
          <w:i/>
          <w:sz w:val="24"/>
          <w:szCs w:val="24"/>
        </w:rPr>
        <w:t xml:space="preserve"> </w:t>
      </w:r>
      <w:r w:rsidRPr="007129DE">
        <w:rPr>
          <w:rFonts w:ascii="Times New Roman" w:hAnsi="Times New Roman" w:cs="Times New Roman"/>
          <w:b/>
          <w:i/>
          <w:sz w:val="24"/>
          <w:szCs w:val="24"/>
        </w:rPr>
        <w:t xml:space="preserve">+5; </w:t>
      </w:r>
    </w:p>
    <w:p w:rsidR="00B473DD" w:rsidRPr="007129DE" w:rsidRDefault="00B473DD" w:rsidP="00B473DD">
      <w:pPr>
        <w:rPr>
          <w:rFonts w:ascii="Times New Roman" w:hAnsi="Times New Roman" w:cs="Times New Roman"/>
          <w:b/>
          <w:i/>
          <w:sz w:val="24"/>
          <w:szCs w:val="24"/>
        </w:rPr>
      </w:pPr>
      <w:r w:rsidRPr="007129DE">
        <w:rPr>
          <w:rFonts w:ascii="Times New Roman" w:hAnsi="Times New Roman" w:cs="Times New Roman"/>
          <w:b/>
          <w:i/>
          <w:sz w:val="24"/>
          <w:szCs w:val="24"/>
        </w:rPr>
        <w:t xml:space="preserve"> c) mismatch be</w:t>
      </w:r>
      <w:r w:rsidR="00151419" w:rsidRPr="007129DE">
        <w:rPr>
          <w:rFonts w:ascii="Times New Roman" w:hAnsi="Times New Roman" w:cs="Times New Roman"/>
          <w:b/>
          <w:i/>
          <w:sz w:val="24"/>
          <w:szCs w:val="24"/>
        </w:rPr>
        <w:t xml:space="preserve">tween two nucleotides +3;     </w:t>
      </w:r>
    </w:p>
    <w:p w:rsidR="00DD72DD"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A</w:t>
      </w:r>
      <w:r w:rsidRPr="002A5CA6">
        <w:rPr>
          <w:rFonts w:ascii="Times New Roman" w:hAnsi="Times New Roman" w:cs="Times New Roman"/>
          <w:sz w:val="24"/>
          <w:szCs w:val="24"/>
        </w:rPr>
        <w:t>:</w:t>
      </w:r>
      <w:r w:rsidR="00DD72DD">
        <w:rPr>
          <w:rFonts w:ascii="Times New Roman" w:hAnsi="Times New Roman" w:cs="Times New Roman"/>
          <w:sz w:val="24"/>
          <w:szCs w:val="24"/>
        </w:rPr>
        <w:t xml:space="preserve">   CTTGAA </w:t>
      </w:r>
      <w:r w:rsidRPr="002A5CA6">
        <w:rPr>
          <w:rFonts w:ascii="Times New Roman" w:hAnsi="Times New Roman" w:cs="Times New Roman"/>
          <w:sz w:val="24"/>
          <w:szCs w:val="24"/>
        </w:rPr>
        <w:t xml:space="preserve"> </w:t>
      </w:r>
    </w:p>
    <w:p w:rsidR="00B473DD" w:rsidRPr="002A5CA6" w:rsidRDefault="00B473DD" w:rsidP="00B473DD">
      <w:pPr>
        <w:rPr>
          <w:rFonts w:ascii="Times New Roman" w:hAnsi="Times New Roman" w:cs="Times New Roman"/>
          <w:sz w:val="24"/>
          <w:szCs w:val="24"/>
        </w:rPr>
      </w:pPr>
      <w:r w:rsidRPr="002A5CA6">
        <w:rPr>
          <w:rFonts w:ascii="Times New Roman" w:hAnsi="Times New Roman" w:cs="Times New Roman"/>
          <w:b/>
          <w:sz w:val="24"/>
          <w:szCs w:val="24"/>
        </w:rPr>
        <w:t>Sequence B:</w:t>
      </w:r>
      <w:r w:rsidRPr="002A5CA6">
        <w:rPr>
          <w:rFonts w:ascii="Times New Roman" w:hAnsi="Times New Roman" w:cs="Times New Roman"/>
          <w:sz w:val="24"/>
          <w:szCs w:val="24"/>
        </w:rPr>
        <w:t xml:space="preserve">  CTT </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(template given below)</w:t>
      </w:r>
    </w:p>
    <w:p w:rsidR="00B473DD" w:rsidRPr="002D466B" w:rsidRDefault="00B473DD"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trace-back path giving the best alignment (i.e. arrows)</w:t>
      </w:r>
    </w:p>
    <w:p w:rsidR="00E04613" w:rsidRPr="002D466B" w:rsidRDefault="00E04613" w:rsidP="00DD72DD">
      <w:pPr>
        <w:pStyle w:val="ListParagraph"/>
        <w:numPr>
          <w:ilvl w:val="0"/>
          <w:numId w:val="1"/>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Give all possible alignment (if multiple)</w:t>
      </w:r>
    </w:p>
    <w:p w:rsidR="00B473DD" w:rsidRPr="002A5CA6" w:rsidRDefault="00B473DD" w:rsidP="00B473D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C</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G</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1039" w:type="dxa"/>
          </w:tcPr>
          <w:p w:rsidR="00B473DD" w:rsidRPr="002A5CA6" w:rsidRDefault="00B473DD" w:rsidP="00B473DD">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r>
      <w:tr w:rsidR="00B473DD" w:rsidRPr="002A5CA6" w:rsidTr="00B473DD">
        <w:tc>
          <w:tcPr>
            <w:tcW w:w="1038"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C</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r w:rsidR="00B473DD" w:rsidRPr="002A5CA6" w:rsidTr="00B473DD">
        <w:tc>
          <w:tcPr>
            <w:tcW w:w="1038" w:type="dxa"/>
          </w:tcPr>
          <w:p w:rsidR="00B473DD" w:rsidRPr="002A5CA6" w:rsidRDefault="00B473DD" w:rsidP="00B473DD">
            <w:pPr>
              <w:rPr>
                <w:rFonts w:ascii="Times New Roman" w:hAnsi="Times New Roman" w:cs="Times New Roman"/>
                <w:b/>
                <w:color w:val="C45911" w:themeColor="accent2" w:themeShade="BF"/>
                <w:sz w:val="24"/>
                <w:szCs w:val="24"/>
              </w:rPr>
            </w:pPr>
            <w:r w:rsidRPr="002A5CA6">
              <w:rPr>
                <w:rFonts w:ascii="Times New Roman" w:hAnsi="Times New Roman" w:cs="Times New Roman"/>
                <w:b/>
                <w:color w:val="C45911" w:themeColor="accent2" w:themeShade="BF"/>
                <w:sz w:val="24"/>
                <w:szCs w:val="24"/>
              </w:rPr>
              <w:t>T</w:t>
            </w: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c>
          <w:tcPr>
            <w:tcW w:w="1039" w:type="dxa"/>
          </w:tcPr>
          <w:p w:rsidR="00B473DD" w:rsidRPr="002A5CA6" w:rsidRDefault="00B473DD" w:rsidP="00B473DD">
            <w:pPr>
              <w:rPr>
                <w:rFonts w:ascii="Times New Roman" w:hAnsi="Times New Roman" w:cs="Times New Roman"/>
                <w:sz w:val="24"/>
                <w:szCs w:val="24"/>
              </w:rPr>
            </w:pPr>
          </w:p>
        </w:tc>
      </w:tr>
    </w:tbl>
    <w:p w:rsidR="0030313B" w:rsidRPr="002A5CA6" w:rsidRDefault="0030313B" w:rsidP="0030313B">
      <w:pPr>
        <w:rPr>
          <w:rFonts w:ascii="Times New Roman" w:hAnsi="Times New Roman" w:cs="Times New Roman"/>
          <w:sz w:val="24"/>
          <w:szCs w:val="24"/>
        </w:rPr>
      </w:pP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2) Align locally the following sequences using the following scoring rules: </w:t>
      </w:r>
    </w:p>
    <w:p w:rsidR="007129DE" w:rsidRPr="007129DE" w:rsidRDefault="0030313B" w:rsidP="0030313B">
      <w:pPr>
        <w:rPr>
          <w:rFonts w:ascii="Times New Roman" w:hAnsi="Times New Roman" w:cs="Times New Roman"/>
          <w:b/>
          <w:i/>
          <w:sz w:val="24"/>
          <w:szCs w:val="24"/>
        </w:rPr>
      </w:pPr>
      <w:r w:rsidRPr="007129DE">
        <w:rPr>
          <w:rFonts w:ascii="Times New Roman" w:hAnsi="Times New Roman" w:cs="Times New Roman"/>
          <w:b/>
          <w:i/>
          <w:sz w:val="24"/>
          <w:szCs w:val="24"/>
        </w:rPr>
        <w:t xml:space="preserve">a) gap -2; </w:t>
      </w:r>
    </w:p>
    <w:p w:rsidR="007129DE" w:rsidRPr="007129DE" w:rsidRDefault="007129DE" w:rsidP="0030313B">
      <w:pPr>
        <w:rPr>
          <w:rFonts w:ascii="Times New Roman" w:hAnsi="Times New Roman" w:cs="Times New Roman"/>
          <w:b/>
          <w:i/>
          <w:sz w:val="24"/>
          <w:szCs w:val="24"/>
        </w:rPr>
      </w:pPr>
      <w:r w:rsidRPr="007129DE">
        <w:rPr>
          <w:rFonts w:ascii="Times New Roman" w:hAnsi="Times New Roman" w:cs="Times New Roman"/>
          <w:b/>
          <w:i/>
          <w:sz w:val="24"/>
          <w:szCs w:val="24"/>
        </w:rPr>
        <w:lastRenderedPageBreak/>
        <w:t>b</w:t>
      </w:r>
      <w:r w:rsidR="0030313B" w:rsidRPr="007129DE">
        <w:rPr>
          <w:rFonts w:ascii="Times New Roman" w:hAnsi="Times New Roman" w:cs="Times New Roman"/>
          <w:b/>
          <w:i/>
          <w:sz w:val="24"/>
          <w:szCs w:val="24"/>
        </w:rPr>
        <w:t>) mismatch -1</w:t>
      </w:r>
      <w:r>
        <w:rPr>
          <w:rFonts w:ascii="Times New Roman" w:hAnsi="Times New Roman" w:cs="Times New Roman"/>
          <w:b/>
          <w:i/>
          <w:sz w:val="24"/>
          <w:szCs w:val="24"/>
        </w:rPr>
        <w:t>;</w:t>
      </w:r>
      <w:r w:rsidR="0030313B" w:rsidRPr="007129DE">
        <w:rPr>
          <w:rFonts w:ascii="Times New Roman" w:hAnsi="Times New Roman" w:cs="Times New Roman"/>
          <w:b/>
          <w:i/>
          <w:sz w:val="24"/>
          <w:szCs w:val="24"/>
        </w:rPr>
        <w:t xml:space="preserve"> </w:t>
      </w:r>
    </w:p>
    <w:p w:rsidR="007129DE" w:rsidRPr="007129DE" w:rsidRDefault="007538C6" w:rsidP="0030313B">
      <w:pPr>
        <w:rPr>
          <w:rFonts w:ascii="Times New Roman" w:hAnsi="Times New Roman" w:cs="Times New Roman"/>
          <w:b/>
          <w:i/>
          <w:sz w:val="24"/>
          <w:szCs w:val="24"/>
        </w:rPr>
      </w:pPr>
      <w:r>
        <w:rPr>
          <w:rFonts w:ascii="Times New Roman" w:hAnsi="Times New Roman" w:cs="Times New Roman"/>
          <w:b/>
          <w:i/>
          <w:sz w:val="24"/>
          <w:szCs w:val="24"/>
        </w:rPr>
        <w:t>c) match +2</w:t>
      </w:r>
      <w:r w:rsidR="007129DE">
        <w:rPr>
          <w:rFonts w:ascii="Times New Roman" w:hAnsi="Times New Roman" w:cs="Times New Roman"/>
          <w:b/>
          <w:i/>
          <w:sz w:val="24"/>
          <w:szCs w:val="24"/>
        </w:rPr>
        <w:t>;</w:t>
      </w:r>
    </w:p>
    <w:p w:rsidR="007129DE" w:rsidRDefault="0030313B" w:rsidP="0030313B">
      <w:pPr>
        <w:rPr>
          <w:rFonts w:ascii="Times New Roman" w:hAnsi="Times New Roman" w:cs="Times New Roman"/>
          <w:sz w:val="24"/>
          <w:szCs w:val="24"/>
        </w:rPr>
      </w:pPr>
      <w:r w:rsidRPr="002A5CA6">
        <w:rPr>
          <w:rFonts w:ascii="Times New Roman" w:hAnsi="Times New Roman" w:cs="Times New Roman"/>
          <w:sz w:val="24"/>
          <w:szCs w:val="24"/>
        </w:rPr>
        <w:t xml:space="preserve">Sequence A: </w:t>
      </w:r>
      <w:r w:rsidR="002A5CA6" w:rsidRPr="002A5CA6">
        <w:rPr>
          <w:rFonts w:ascii="Times New Roman" w:hAnsi="Times New Roman" w:cs="Times New Roman"/>
          <w:sz w:val="24"/>
          <w:szCs w:val="24"/>
        </w:rPr>
        <w:t xml:space="preserve">GGTATACC </w:t>
      </w:r>
    </w:p>
    <w:p w:rsidR="00B92265" w:rsidRDefault="002A5CA6" w:rsidP="0030313B">
      <w:pPr>
        <w:rPr>
          <w:rFonts w:ascii="Times New Roman" w:hAnsi="Times New Roman" w:cs="Times New Roman"/>
          <w:sz w:val="24"/>
          <w:szCs w:val="24"/>
        </w:rPr>
      </w:pPr>
      <w:r w:rsidRPr="002A5CA6">
        <w:rPr>
          <w:rFonts w:ascii="Times New Roman" w:hAnsi="Times New Roman" w:cs="Times New Roman"/>
          <w:sz w:val="24"/>
          <w:szCs w:val="24"/>
        </w:rPr>
        <w:t>;</w:t>
      </w:r>
      <w:r w:rsidR="007129DE">
        <w:rPr>
          <w:rFonts w:ascii="Times New Roman" w:hAnsi="Times New Roman" w:cs="Times New Roman"/>
          <w:sz w:val="24"/>
          <w:szCs w:val="24"/>
        </w:rPr>
        <w:t xml:space="preserve"> Sequence B:  TATA</w:t>
      </w:r>
    </w:p>
    <w:p w:rsidR="0030313B" w:rsidRPr="002D466B" w:rsidRDefault="0030313B" w:rsidP="007129DE">
      <w:pPr>
        <w:pStyle w:val="ListParagraph"/>
        <w:numPr>
          <w:ilvl w:val="0"/>
          <w:numId w:val="2"/>
        </w:numPr>
        <w:rPr>
          <w:rFonts w:ascii="Times New Roman" w:hAnsi="Times New Roman" w:cs="Times New Roman"/>
          <w:color w:val="FF0000"/>
          <w:sz w:val="24"/>
          <w:szCs w:val="24"/>
        </w:rPr>
      </w:pPr>
      <w:r w:rsidRPr="002D466B">
        <w:rPr>
          <w:rFonts w:ascii="Times New Roman" w:hAnsi="Times New Roman" w:cs="Times New Roman"/>
          <w:color w:val="FF0000"/>
          <w:sz w:val="24"/>
          <w:szCs w:val="24"/>
        </w:rPr>
        <w:t>Show the alignment matrix and trace-back path</w:t>
      </w:r>
    </w:p>
    <w:tbl>
      <w:tblPr>
        <w:tblStyle w:val="TableGrid"/>
        <w:tblW w:w="0" w:type="auto"/>
        <w:tblLook w:val="04A0" w:firstRow="1" w:lastRow="0" w:firstColumn="1" w:lastColumn="0" w:noHBand="0" w:noVBand="1"/>
      </w:tblPr>
      <w:tblGrid>
        <w:gridCol w:w="941"/>
        <w:gridCol w:w="917"/>
        <w:gridCol w:w="944"/>
        <w:gridCol w:w="944"/>
        <w:gridCol w:w="941"/>
        <w:gridCol w:w="943"/>
        <w:gridCol w:w="941"/>
        <w:gridCol w:w="943"/>
        <w:gridCol w:w="918"/>
        <w:gridCol w:w="918"/>
      </w:tblGrid>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4"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G</w:t>
            </w:r>
          </w:p>
        </w:tc>
        <w:tc>
          <w:tcPr>
            <w:tcW w:w="941"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A</w:t>
            </w:r>
          </w:p>
        </w:tc>
        <w:tc>
          <w:tcPr>
            <w:tcW w:w="941"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T</w:t>
            </w:r>
          </w:p>
        </w:tc>
        <w:tc>
          <w:tcPr>
            <w:tcW w:w="943" w:type="dxa"/>
          </w:tcPr>
          <w:p w:rsidR="007538C6" w:rsidRPr="002A5CA6" w:rsidRDefault="007538C6" w:rsidP="00CC5537">
            <w:pPr>
              <w:rPr>
                <w:rFonts w:ascii="Times New Roman" w:hAnsi="Times New Roman" w:cs="Times New Roman"/>
                <w:b/>
                <w:color w:val="00B050"/>
                <w:sz w:val="24"/>
                <w:szCs w:val="24"/>
              </w:rPr>
            </w:pPr>
            <w:r w:rsidRPr="002A5CA6">
              <w:rPr>
                <w:rFonts w:ascii="Times New Roman" w:hAnsi="Times New Roman" w:cs="Times New Roman"/>
                <w:b/>
                <w:color w:val="00B050"/>
                <w:sz w:val="24"/>
                <w:szCs w:val="24"/>
              </w:rPr>
              <w:t>A</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c>
          <w:tcPr>
            <w:tcW w:w="918" w:type="dxa"/>
          </w:tcPr>
          <w:p w:rsidR="007538C6" w:rsidRPr="002A5CA6" w:rsidRDefault="007538C6" w:rsidP="00CC5537">
            <w:pPr>
              <w:rPr>
                <w:rFonts w:ascii="Times New Roman" w:hAnsi="Times New Roman" w:cs="Times New Roman"/>
                <w:b/>
                <w:color w:val="00B050"/>
                <w:sz w:val="24"/>
                <w:szCs w:val="24"/>
              </w:rPr>
            </w:pPr>
            <w:r>
              <w:rPr>
                <w:rFonts w:ascii="Times New Roman" w:hAnsi="Times New Roman" w:cs="Times New Roman"/>
                <w:b/>
                <w:color w:val="00B050"/>
                <w:sz w:val="24"/>
                <w:szCs w:val="24"/>
              </w:rPr>
              <w:t>C</w:t>
            </w:r>
          </w:p>
        </w:tc>
      </w:tr>
      <w:tr w:rsidR="007538C6" w:rsidRPr="002A5CA6" w:rsidTr="007538C6">
        <w:tc>
          <w:tcPr>
            <w:tcW w:w="941" w:type="dxa"/>
          </w:tcPr>
          <w:p w:rsidR="007538C6" w:rsidRPr="002A5CA6" w:rsidRDefault="007538C6" w:rsidP="00CC5537">
            <w:pPr>
              <w:rPr>
                <w:rFonts w:ascii="Times New Roman" w:hAnsi="Times New Roman" w:cs="Times New Roman"/>
                <w:sz w:val="24"/>
                <w:szCs w:val="24"/>
              </w:rPr>
            </w:pP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Pr="002A5CA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T</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r w:rsidR="007538C6" w:rsidRPr="002A5CA6" w:rsidTr="007538C6">
        <w:tc>
          <w:tcPr>
            <w:tcW w:w="941" w:type="dxa"/>
          </w:tcPr>
          <w:p w:rsidR="007538C6" w:rsidRDefault="007538C6" w:rsidP="00CC5537">
            <w:pPr>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A</w:t>
            </w:r>
          </w:p>
        </w:tc>
        <w:tc>
          <w:tcPr>
            <w:tcW w:w="917"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4"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41" w:type="dxa"/>
          </w:tcPr>
          <w:p w:rsidR="007538C6" w:rsidRPr="002A5CA6" w:rsidRDefault="007538C6" w:rsidP="00CC5537">
            <w:pPr>
              <w:rPr>
                <w:rFonts w:ascii="Times New Roman" w:hAnsi="Times New Roman" w:cs="Times New Roman"/>
                <w:sz w:val="24"/>
                <w:szCs w:val="24"/>
              </w:rPr>
            </w:pPr>
          </w:p>
        </w:tc>
        <w:tc>
          <w:tcPr>
            <w:tcW w:w="943"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c>
          <w:tcPr>
            <w:tcW w:w="918" w:type="dxa"/>
          </w:tcPr>
          <w:p w:rsidR="007538C6" w:rsidRPr="002A5CA6" w:rsidRDefault="007538C6" w:rsidP="00CC5537">
            <w:pPr>
              <w:rPr>
                <w:rFonts w:ascii="Times New Roman" w:hAnsi="Times New Roman" w:cs="Times New Roman"/>
                <w:sz w:val="24"/>
                <w:szCs w:val="24"/>
              </w:rPr>
            </w:pPr>
          </w:p>
        </w:tc>
      </w:tr>
    </w:tbl>
    <w:p w:rsidR="00B473DD" w:rsidRPr="002A5CA6" w:rsidRDefault="00B473DD" w:rsidP="00B473DD">
      <w:pPr>
        <w:rPr>
          <w:rFonts w:ascii="Times New Roman" w:hAnsi="Times New Roman" w:cs="Times New Roman"/>
          <w:sz w:val="24"/>
          <w:szCs w:val="24"/>
        </w:rPr>
      </w:pPr>
    </w:p>
    <w:p w:rsidR="00B473DD" w:rsidRPr="002A5CA6" w:rsidRDefault="00B473DD" w:rsidP="00B473DD">
      <w:pPr>
        <w:rPr>
          <w:rFonts w:ascii="Times New Roman" w:hAnsi="Times New Roman" w:cs="Times New Roman"/>
          <w:sz w:val="24"/>
          <w:szCs w:val="24"/>
        </w:rPr>
      </w:pPr>
    </w:p>
    <w:p w:rsidR="009D1624" w:rsidRDefault="009D1624" w:rsidP="009D1624">
      <w:pPr>
        <w:spacing w:line="360" w:lineRule="auto"/>
        <w:ind w:left="360"/>
        <w:jc w:val="both"/>
        <w:rPr>
          <w:rFonts w:ascii="Times New Roman" w:eastAsia="Cambria" w:hAnsi="Times New Roman" w:cs="Times New Roman"/>
          <w:b/>
          <w:sz w:val="24"/>
          <w:szCs w:val="24"/>
          <w:u w:val="single"/>
        </w:rPr>
      </w:pPr>
      <w:r w:rsidRPr="000160FD">
        <w:rPr>
          <w:rFonts w:ascii="Times New Roman" w:eastAsia="Cambria" w:hAnsi="Times New Roman" w:cs="Times New Roman"/>
          <w:b/>
          <w:sz w:val="24"/>
          <w:szCs w:val="24"/>
          <w:u w:val="single"/>
        </w:rPr>
        <w:t>Literature-style homework</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Dubchak, I. and Frazer, K., 2003. Multi-species sequence comparison: the next frontier in genome annotation. Genome biology, 4(12), p.122.</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Boyle, E.A., Li, Y.I. and Pritchard, J.K., 2017. An expanded view of complex traits: from polygenic to omnigenic. Cell, 169(7), pp.1177-1186.</w:t>
      </w:r>
    </w:p>
    <w:p w:rsidR="006724A3" w:rsidRPr="00243D98" w:rsidRDefault="006724A3" w:rsidP="00743947">
      <w:pPr>
        <w:pStyle w:val="ListParagraph"/>
        <w:numPr>
          <w:ilvl w:val="0"/>
          <w:numId w:val="12"/>
        </w:numPr>
        <w:spacing w:line="360" w:lineRule="auto"/>
        <w:jc w:val="both"/>
        <w:rPr>
          <w:rFonts w:ascii="Times New Roman" w:eastAsia="Cambria" w:hAnsi="Times New Roman" w:cs="Times New Roman"/>
          <w:sz w:val="24"/>
          <w:szCs w:val="24"/>
          <w:u w:val="single"/>
        </w:rPr>
      </w:pPr>
      <w:r w:rsidRPr="00243D98">
        <w:rPr>
          <w:rFonts w:ascii="Times New Roman" w:hAnsi="Times New Roman" w:cs="Times New Roman"/>
          <w:color w:val="333333"/>
          <w:sz w:val="24"/>
          <w:szCs w:val="24"/>
        </w:rPr>
        <w:t>Frazer, K.A., Elnitski, L., Church, D.M., Dubchak, I. and Hardison, R.C., 2003. Cross-species sequence comparisons: a review of methods and available resources. Genome research, 13(1), pp.1-12.</w:t>
      </w:r>
    </w:p>
    <w:p w:rsidR="00B473DD" w:rsidRPr="00243D98" w:rsidRDefault="00B473DD" w:rsidP="00B473DD">
      <w:pPr>
        <w:rPr>
          <w:rFonts w:ascii="Times New Roman" w:hAnsi="Times New Roman" w:cs="Times New Roman"/>
          <w:sz w:val="24"/>
          <w:szCs w:val="24"/>
        </w:rPr>
      </w:pPr>
    </w:p>
    <w:sectPr w:rsidR="00B473DD" w:rsidRPr="00243D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41E"/>
    <w:multiLevelType w:val="hybridMultilevel"/>
    <w:tmpl w:val="28D600F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15:restartNumberingAfterBreak="0">
    <w:nsid w:val="0BB72D29"/>
    <w:multiLevelType w:val="hybridMultilevel"/>
    <w:tmpl w:val="6CC2F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152753"/>
    <w:multiLevelType w:val="hybridMultilevel"/>
    <w:tmpl w:val="FEE64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B4220"/>
    <w:multiLevelType w:val="hybridMultilevel"/>
    <w:tmpl w:val="1EE20CEA"/>
    <w:lvl w:ilvl="0" w:tplc="707E2356">
      <w:start w:val="1"/>
      <w:numFmt w:val="decimal"/>
      <w:lvlText w:val="%1."/>
      <w:lvlJc w:val="left"/>
      <w:pPr>
        <w:ind w:left="720" w:hanging="360"/>
      </w:pPr>
      <w:rPr>
        <w:rFonts w:ascii="Courier New" w:eastAsiaTheme="minorHAnsi" w:hAnsi="Courier New" w:cs="Courier New" w:hint="default"/>
        <w:b w:val="0"/>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93773"/>
    <w:multiLevelType w:val="hybridMultilevel"/>
    <w:tmpl w:val="C7E40D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AAF646A"/>
    <w:multiLevelType w:val="hybridMultilevel"/>
    <w:tmpl w:val="E44A6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7C365C"/>
    <w:multiLevelType w:val="hybridMultilevel"/>
    <w:tmpl w:val="681C996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 w15:restartNumberingAfterBreak="0">
    <w:nsid w:val="5E6220D8"/>
    <w:multiLevelType w:val="hybridMultilevel"/>
    <w:tmpl w:val="46CC8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337EC5"/>
    <w:multiLevelType w:val="hybridMultilevel"/>
    <w:tmpl w:val="D748916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73D3F37"/>
    <w:multiLevelType w:val="hybridMultilevel"/>
    <w:tmpl w:val="E528F1BE"/>
    <w:lvl w:ilvl="0" w:tplc="04090005">
      <w:start w:val="1"/>
      <w:numFmt w:val="bullet"/>
      <w:lvlText w:val=""/>
      <w:lvlJc w:val="left"/>
      <w:pPr>
        <w:ind w:left="720" w:hanging="360"/>
      </w:pPr>
      <w:rPr>
        <w:rFonts w:ascii="Wingdings" w:hAnsi="Wingdings" w:hint="default"/>
        <w:b w:val="0"/>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C0DF1"/>
    <w:multiLevelType w:val="hybridMultilevel"/>
    <w:tmpl w:val="2102B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B4A1FC2"/>
    <w:multiLevelType w:val="hybridMultilevel"/>
    <w:tmpl w:val="3094EBCA"/>
    <w:lvl w:ilvl="0" w:tplc="04090005">
      <w:start w:val="1"/>
      <w:numFmt w:val="bullet"/>
      <w:lvlText w:val=""/>
      <w:lvlJc w:val="left"/>
      <w:pPr>
        <w:ind w:left="720" w:hanging="360"/>
      </w:pPr>
      <w:rPr>
        <w:rFonts w:ascii="Wingdings" w:hAnsi="Wingdings" w:hint="default"/>
      </w:rPr>
    </w:lvl>
    <w:lvl w:ilvl="1" w:tplc="280499F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0"/>
  </w:num>
  <w:num w:numId="6">
    <w:abstractNumId w:val="10"/>
  </w:num>
  <w:num w:numId="7">
    <w:abstractNumId w:val="3"/>
  </w:num>
  <w:num w:numId="8">
    <w:abstractNumId w:val="7"/>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89"/>
    <w:rsid w:val="00003C56"/>
    <w:rsid w:val="00151419"/>
    <w:rsid w:val="0017790F"/>
    <w:rsid w:val="001D0308"/>
    <w:rsid w:val="00230D81"/>
    <w:rsid w:val="00243D98"/>
    <w:rsid w:val="00260E16"/>
    <w:rsid w:val="0029436D"/>
    <w:rsid w:val="002A5CA6"/>
    <w:rsid w:val="002B4571"/>
    <w:rsid w:val="002D466B"/>
    <w:rsid w:val="0030313B"/>
    <w:rsid w:val="00317633"/>
    <w:rsid w:val="00420AF7"/>
    <w:rsid w:val="004F0D22"/>
    <w:rsid w:val="0051506C"/>
    <w:rsid w:val="005F2FEE"/>
    <w:rsid w:val="006724A3"/>
    <w:rsid w:val="007002B6"/>
    <w:rsid w:val="007129DE"/>
    <w:rsid w:val="00743947"/>
    <w:rsid w:val="007538C6"/>
    <w:rsid w:val="00930679"/>
    <w:rsid w:val="0094311F"/>
    <w:rsid w:val="00972A74"/>
    <w:rsid w:val="00986BAB"/>
    <w:rsid w:val="009C565A"/>
    <w:rsid w:val="009D1624"/>
    <w:rsid w:val="00A50189"/>
    <w:rsid w:val="00A95D56"/>
    <w:rsid w:val="00AD17C9"/>
    <w:rsid w:val="00AD3E58"/>
    <w:rsid w:val="00B473DD"/>
    <w:rsid w:val="00B816BD"/>
    <w:rsid w:val="00B83B02"/>
    <w:rsid w:val="00B92265"/>
    <w:rsid w:val="00B9614E"/>
    <w:rsid w:val="00C710AD"/>
    <w:rsid w:val="00CE4CA0"/>
    <w:rsid w:val="00D65B44"/>
    <w:rsid w:val="00DC3ABC"/>
    <w:rsid w:val="00DD72DD"/>
    <w:rsid w:val="00DE134C"/>
    <w:rsid w:val="00E04613"/>
    <w:rsid w:val="00EE4FC5"/>
    <w:rsid w:val="00F1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4BB7"/>
  <w15:chartTrackingRefBased/>
  <w15:docId w15:val="{79874B90-6545-4F63-9F2F-5290B605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13B"/>
    <w:rPr>
      <w:sz w:val="16"/>
      <w:szCs w:val="16"/>
    </w:rPr>
  </w:style>
  <w:style w:type="paragraph" w:styleId="CommentText">
    <w:name w:val="annotation text"/>
    <w:basedOn w:val="Normal"/>
    <w:link w:val="CommentTextChar"/>
    <w:uiPriority w:val="99"/>
    <w:semiHidden/>
    <w:unhideWhenUsed/>
    <w:rsid w:val="0030313B"/>
    <w:pPr>
      <w:spacing w:line="240" w:lineRule="auto"/>
    </w:pPr>
    <w:rPr>
      <w:sz w:val="20"/>
      <w:szCs w:val="20"/>
    </w:rPr>
  </w:style>
  <w:style w:type="character" w:customStyle="1" w:styleId="CommentTextChar">
    <w:name w:val="Comment Text Char"/>
    <w:basedOn w:val="DefaultParagraphFont"/>
    <w:link w:val="CommentText"/>
    <w:uiPriority w:val="99"/>
    <w:semiHidden/>
    <w:rsid w:val="0030313B"/>
    <w:rPr>
      <w:sz w:val="20"/>
      <w:szCs w:val="20"/>
    </w:rPr>
  </w:style>
  <w:style w:type="paragraph" w:styleId="CommentSubject">
    <w:name w:val="annotation subject"/>
    <w:basedOn w:val="CommentText"/>
    <w:next w:val="CommentText"/>
    <w:link w:val="CommentSubjectChar"/>
    <w:uiPriority w:val="99"/>
    <w:semiHidden/>
    <w:unhideWhenUsed/>
    <w:rsid w:val="0030313B"/>
    <w:rPr>
      <w:b/>
      <w:bCs/>
    </w:rPr>
  </w:style>
  <w:style w:type="character" w:customStyle="1" w:styleId="CommentSubjectChar">
    <w:name w:val="Comment Subject Char"/>
    <w:basedOn w:val="CommentTextChar"/>
    <w:link w:val="CommentSubject"/>
    <w:uiPriority w:val="99"/>
    <w:semiHidden/>
    <w:rsid w:val="0030313B"/>
    <w:rPr>
      <w:b/>
      <w:bCs/>
      <w:sz w:val="20"/>
      <w:szCs w:val="20"/>
    </w:rPr>
  </w:style>
  <w:style w:type="paragraph" w:styleId="BalloonText">
    <w:name w:val="Balloon Text"/>
    <w:basedOn w:val="Normal"/>
    <w:link w:val="BalloonTextChar"/>
    <w:uiPriority w:val="99"/>
    <w:semiHidden/>
    <w:unhideWhenUsed/>
    <w:rsid w:val="003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13B"/>
    <w:rPr>
      <w:rFonts w:ascii="Segoe UI" w:hAnsi="Segoe UI" w:cs="Segoe UI"/>
      <w:sz w:val="18"/>
      <w:szCs w:val="18"/>
    </w:rPr>
  </w:style>
  <w:style w:type="paragraph" w:styleId="ListParagraph">
    <w:name w:val="List Paragraph"/>
    <w:basedOn w:val="Normal"/>
    <w:uiPriority w:val="34"/>
    <w:qFormat/>
    <w:rsid w:val="00DD7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5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archana</cp:lastModifiedBy>
  <cp:revision>47</cp:revision>
  <dcterms:created xsi:type="dcterms:W3CDTF">2018-11-28T15:01:00Z</dcterms:created>
  <dcterms:modified xsi:type="dcterms:W3CDTF">2018-12-05T15:53:00Z</dcterms:modified>
</cp:coreProperties>
</file>